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20AF7" w:rsidRDefault="00120AF7" w:rsidP="00120AF7">
      <w:pPr>
        <w:spacing w:after="0" w:line="240" w:lineRule="auto"/>
        <w:jc w:val="center"/>
        <w:rPr>
          <w:rFonts w:ascii="Tahoma" w:hAnsi="Tahoma" w:cs="Tahoma"/>
          <w:b/>
          <w:sz w:val="20"/>
        </w:rPr>
      </w:pPr>
      <w:r w:rsidRPr="00AD1794">
        <w:rPr>
          <w:rFonts w:ascii="Tahoma" w:hAnsi="Tahoma" w:cs="Tahoma"/>
          <w:b/>
          <w:sz w:val="20"/>
          <w:szCs w:val="20"/>
        </w:rPr>
        <w:t xml:space="preserve">ПАСПОРТ УСЛУГИ (ПРОЦЕССА) </w:t>
      </w:r>
      <w:r w:rsidR="00AD1794">
        <w:rPr>
          <w:rFonts w:ascii="Tahoma" w:hAnsi="Tahoma" w:cs="Tahoma"/>
          <w:b/>
          <w:sz w:val="20"/>
          <w:szCs w:val="20"/>
        </w:rPr>
        <w:t xml:space="preserve">ТСО </w:t>
      </w:r>
      <w:r w:rsidR="00EA4748" w:rsidRPr="00524660">
        <w:rPr>
          <w:rFonts w:ascii="Tahoma" w:hAnsi="Tahoma" w:cs="Tahoma"/>
          <w:b/>
          <w:sz w:val="20"/>
        </w:rPr>
        <w:t>АО «ОРЭС-Владимирская область»</w:t>
      </w:r>
    </w:p>
    <w:p w:rsidR="00EA4748" w:rsidRPr="00AD1794" w:rsidRDefault="00EA4748" w:rsidP="00120AF7">
      <w:pPr>
        <w:spacing w:after="0" w:line="240" w:lineRule="auto"/>
        <w:jc w:val="center"/>
        <w:rPr>
          <w:rFonts w:ascii="Tahoma" w:hAnsi="Tahoma" w:cs="Tahoma"/>
          <w:b/>
          <w:sz w:val="20"/>
          <w:szCs w:val="20"/>
        </w:rPr>
      </w:pPr>
      <w:bookmarkStart w:id="0" w:name="_GoBack"/>
      <w:bookmarkEnd w:id="0"/>
    </w:p>
    <w:p w:rsidR="00120AF7" w:rsidRPr="00AD1794" w:rsidRDefault="00120AF7" w:rsidP="00120AF7">
      <w:pPr>
        <w:spacing w:after="0" w:line="240" w:lineRule="auto"/>
        <w:jc w:val="center"/>
        <w:rPr>
          <w:rFonts w:ascii="Tahoma" w:hAnsi="Tahoma" w:cs="Tahoma"/>
          <w:b/>
          <w:sz w:val="20"/>
          <w:szCs w:val="20"/>
        </w:rPr>
      </w:pPr>
      <w:r w:rsidRPr="00AD1794">
        <w:rPr>
          <w:rFonts w:ascii="Tahoma" w:hAnsi="Tahoma" w:cs="Tahoma"/>
          <w:b/>
          <w:sz w:val="20"/>
          <w:szCs w:val="20"/>
        </w:rPr>
        <w:t>Расчет объема переданной электрической энергии потребителю.</w:t>
      </w:r>
    </w:p>
    <w:p w:rsidR="00120AF7" w:rsidRPr="00AD1794" w:rsidRDefault="00120AF7" w:rsidP="00120AF7">
      <w:pPr>
        <w:spacing w:after="0"/>
        <w:rPr>
          <w:rFonts w:ascii="Tahoma" w:hAnsi="Tahoma" w:cs="Tahoma"/>
          <w:sz w:val="20"/>
          <w:szCs w:val="20"/>
        </w:rPr>
      </w:pPr>
    </w:p>
    <w:p w:rsidR="00120AF7" w:rsidRPr="00AD1794" w:rsidRDefault="00120AF7" w:rsidP="00120AF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ahoma" w:eastAsia="Calibri" w:hAnsi="Tahoma" w:cs="Tahoma"/>
          <w:sz w:val="20"/>
          <w:szCs w:val="20"/>
          <w:lang w:eastAsia="en-US"/>
        </w:rPr>
      </w:pPr>
      <w:r w:rsidRPr="00AD1794">
        <w:rPr>
          <w:rFonts w:ascii="Tahoma" w:eastAsia="Calibri" w:hAnsi="Tahoma" w:cs="Tahoma"/>
          <w:b/>
          <w:sz w:val="20"/>
          <w:szCs w:val="20"/>
          <w:lang w:eastAsia="en-US"/>
        </w:rPr>
        <w:t>Круг заявителей:</w:t>
      </w:r>
      <w:r w:rsidRPr="00AD1794">
        <w:rPr>
          <w:rFonts w:ascii="Tahoma" w:eastAsia="Calibri" w:hAnsi="Tahoma" w:cs="Tahoma"/>
          <w:sz w:val="20"/>
          <w:szCs w:val="20"/>
          <w:lang w:eastAsia="en-US"/>
        </w:rPr>
        <w:t xml:space="preserve"> физические, юридические лица, индивидуальные предприниматели.</w:t>
      </w:r>
    </w:p>
    <w:p w:rsidR="00120AF7" w:rsidRPr="00AD1794" w:rsidRDefault="00120AF7" w:rsidP="00120AF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ahoma" w:eastAsia="Calibri" w:hAnsi="Tahoma" w:cs="Tahoma"/>
          <w:sz w:val="20"/>
          <w:szCs w:val="20"/>
          <w:lang w:eastAsia="en-US"/>
        </w:rPr>
      </w:pPr>
      <w:r w:rsidRPr="00AD1794">
        <w:rPr>
          <w:rFonts w:ascii="Tahoma" w:eastAsia="Calibri" w:hAnsi="Tahoma" w:cs="Tahoma"/>
          <w:b/>
          <w:sz w:val="20"/>
          <w:szCs w:val="20"/>
          <w:lang w:eastAsia="en-US"/>
        </w:rPr>
        <w:t>Размер платы за предоставление услуги (процесса) и основание ее взимания</w:t>
      </w:r>
      <w:r w:rsidRPr="00AD1794">
        <w:rPr>
          <w:rFonts w:ascii="Tahoma" w:eastAsia="Calibri" w:hAnsi="Tahoma" w:cs="Tahoma"/>
          <w:sz w:val="20"/>
          <w:szCs w:val="20"/>
          <w:lang w:eastAsia="en-US"/>
        </w:rPr>
        <w:t>: отсутствуют.</w:t>
      </w:r>
    </w:p>
    <w:p w:rsidR="00120AF7" w:rsidRPr="00AD1794" w:rsidRDefault="00120AF7" w:rsidP="00120AF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ahoma" w:eastAsia="Calibri" w:hAnsi="Tahoma" w:cs="Tahoma"/>
          <w:sz w:val="20"/>
          <w:szCs w:val="20"/>
          <w:lang w:eastAsia="en-US"/>
        </w:rPr>
      </w:pPr>
      <w:r w:rsidRPr="00AD1794">
        <w:rPr>
          <w:rFonts w:ascii="Tahoma" w:eastAsia="Calibri" w:hAnsi="Tahoma" w:cs="Tahoma"/>
          <w:b/>
          <w:sz w:val="20"/>
          <w:szCs w:val="20"/>
          <w:lang w:eastAsia="en-US"/>
        </w:rPr>
        <w:t>Условия оказания услуги (процесса</w:t>
      </w:r>
      <w:r w:rsidRPr="00AD1794">
        <w:rPr>
          <w:rFonts w:ascii="Tahoma" w:eastAsia="Calibri" w:hAnsi="Tahoma" w:cs="Tahoma"/>
          <w:sz w:val="20"/>
          <w:szCs w:val="20"/>
          <w:lang w:eastAsia="en-US"/>
        </w:rPr>
        <w:t xml:space="preserve">): наличие договора </w:t>
      </w:r>
      <w:r w:rsidR="00F35F69">
        <w:rPr>
          <w:rFonts w:ascii="Tahoma" w:eastAsia="Calibri" w:hAnsi="Tahoma" w:cs="Tahoma"/>
          <w:sz w:val="20"/>
          <w:szCs w:val="20"/>
          <w:lang w:eastAsia="en-US"/>
        </w:rPr>
        <w:t>энергоснабжения</w:t>
      </w:r>
      <w:r w:rsidRPr="00AD1794">
        <w:rPr>
          <w:rFonts w:ascii="Tahoma" w:eastAsia="Calibri" w:hAnsi="Tahoma" w:cs="Tahoma"/>
          <w:sz w:val="20"/>
          <w:szCs w:val="20"/>
          <w:lang w:eastAsia="en-US"/>
        </w:rPr>
        <w:t>.</w:t>
      </w:r>
    </w:p>
    <w:p w:rsidR="00120AF7" w:rsidRPr="00AD1794" w:rsidRDefault="00120AF7" w:rsidP="00120AF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ahoma" w:eastAsia="Calibri" w:hAnsi="Tahoma" w:cs="Tahoma"/>
          <w:sz w:val="20"/>
          <w:szCs w:val="20"/>
          <w:lang w:eastAsia="en-US"/>
        </w:rPr>
      </w:pPr>
      <w:r w:rsidRPr="00AD1794">
        <w:rPr>
          <w:rFonts w:ascii="Tahoma" w:eastAsia="Calibri" w:hAnsi="Tahoma" w:cs="Tahoma"/>
          <w:b/>
          <w:sz w:val="20"/>
          <w:szCs w:val="20"/>
          <w:lang w:eastAsia="en-US"/>
        </w:rPr>
        <w:t>Результат оказания услуги (процесса):</w:t>
      </w:r>
      <w:r w:rsidRPr="00AD1794">
        <w:rPr>
          <w:rFonts w:ascii="Tahoma" w:eastAsia="Times New Roman" w:hAnsi="Tahoma" w:cs="Tahoma"/>
          <w:sz w:val="20"/>
          <w:szCs w:val="20"/>
        </w:rPr>
        <w:t xml:space="preserve"> Р</w:t>
      </w:r>
      <w:r w:rsidRPr="00AD1794">
        <w:rPr>
          <w:rFonts w:ascii="Tahoma" w:eastAsia="Calibri" w:hAnsi="Tahoma" w:cs="Tahoma"/>
          <w:sz w:val="20"/>
          <w:szCs w:val="20"/>
          <w:lang w:eastAsia="en-US"/>
        </w:rPr>
        <w:t>асчет объема переданной электрической энергии.</w:t>
      </w:r>
    </w:p>
    <w:p w:rsidR="00120AF7" w:rsidRPr="00AD1794" w:rsidRDefault="00120AF7" w:rsidP="00120AF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ahoma" w:eastAsia="Calibri" w:hAnsi="Tahoma" w:cs="Tahoma"/>
          <w:sz w:val="20"/>
          <w:szCs w:val="20"/>
          <w:lang w:eastAsia="en-US"/>
        </w:rPr>
      </w:pPr>
      <w:r w:rsidRPr="00AD1794">
        <w:rPr>
          <w:rFonts w:ascii="Tahoma" w:eastAsia="Calibri" w:hAnsi="Tahoma" w:cs="Tahoma"/>
          <w:b/>
          <w:sz w:val="20"/>
          <w:szCs w:val="20"/>
          <w:lang w:eastAsia="en-US"/>
        </w:rPr>
        <w:t>Общий срок оказания услуги (процесса</w:t>
      </w:r>
      <w:r w:rsidRPr="00AD1794">
        <w:rPr>
          <w:rFonts w:ascii="Tahoma" w:eastAsia="Calibri" w:hAnsi="Tahoma" w:cs="Tahoma"/>
          <w:sz w:val="20"/>
          <w:szCs w:val="20"/>
          <w:lang w:eastAsia="en-US"/>
        </w:rPr>
        <w:t>): 20 рабочих дней.</w:t>
      </w:r>
    </w:p>
    <w:p w:rsidR="00120AF7" w:rsidRPr="00AD1794" w:rsidRDefault="00120AF7" w:rsidP="00120AF7">
      <w:pPr>
        <w:widowControl w:val="0"/>
        <w:autoSpaceDE w:val="0"/>
        <w:autoSpaceDN w:val="0"/>
        <w:adjustRightInd w:val="0"/>
        <w:spacing w:after="0" w:line="240" w:lineRule="auto"/>
        <w:rPr>
          <w:rFonts w:ascii="Tahoma" w:eastAsia="Calibri" w:hAnsi="Tahoma" w:cs="Tahoma"/>
          <w:b/>
          <w:sz w:val="20"/>
          <w:szCs w:val="20"/>
          <w:lang w:eastAsia="en-US"/>
        </w:rPr>
      </w:pPr>
      <w:r w:rsidRPr="00AD1794">
        <w:rPr>
          <w:rFonts w:ascii="Tahoma" w:eastAsia="Calibri" w:hAnsi="Tahoma" w:cs="Tahoma"/>
          <w:b/>
          <w:sz w:val="20"/>
          <w:szCs w:val="20"/>
          <w:lang w:eastAsia="en-US"/>
        </w:rPr>
        <w:t>Состав, последовательность и сроки оказания услуги (процесса):</w:t>
      </w:r>
    </w:p>
    <w:p w:rsidR="00120AF7" w:rsidRPr="00AD1794" w:rsidRDefault="00120AF7" w:rsidP="00120AF7">
      <w:pPr>
        <w:widowControl w:val="0"/>
        <w:autoSpaceDE w:val="0"/>
        <w:autoSpaceDN w:val="0"/>
        <w:adjustRightInd w:val="0"/>
        <w:spacing w:after="0" w:line="240" w:lineRule="auto"/>
        <w:rPr>
          <w:rFonts w:ascii="Tahoma" w:eastAsia="Calibri" w:hAnsi="Tahoma" w:cs="Tahoma"/>
          <w:b/>
          <w:sz w:val="20"/>
          <w:szCs w:val="20"/>
          <w:lang w:eastAsia="en-US"/>
        </w:rPr>
      </w:pPr>
    </w:p>
    <w:tbl>
      <w:tblPr>
        <w:tblW w:w="15168" w:type="dxa"/>
        <w:tblCellSpacing w:w="5" w:type="nil"/>
        <w:tblInd w:w="-67" w:type="dxa"/>
        <w:tblLayout w:type="fixed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568"/>
        <w:gridCol w:w="2551"/>
        <w:gridCol w:w="3402"/>
        <w:gridCol w:w="2410"/>
        <w:gridCol w:w="2268"/>
        <w:gridCol w:w="3969"/>
      </w:tblGrid>
      <w:tr w:rsidR="00120AF7" w:rsidRPr="00AD1794" w:rsidTr="00B41BE3">
        <w:trPr>
          <w:tblCellSpacing w:w="5" w:type="nil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0AF7" w:rsidRPr="00AD1794" w:rsidRDefault="00120AF7" w:rsidP="00B41BE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ahoma" w:eastAsia="Calibri" w:hAnsi="Tahoma" w:cs="Tahoma"/>
                <w:sz w:val="18"/>
                <w:szCs w:val="18"/>
                <w:lang w:eastAsia="en-US"/>
              </w:rPr>
            </w:pPr>
            <w:r w:rsidRPr="00AD1794">
              <w:rPr>
                <w:rFonts w:ascii="Tahoma" w:eastAsia="Calibri" w:hAnsi="Tahoma" w:cs="Tahoma"/>
                <w:sz w:val="18"/>
                <w:szCs w:val="18"/>
                <w:lang w:eastAsia="en-US"/>
              </w:rPr>
              <w:t>N </w:t>
            </w:r>
            <w:proofErr w:type="gramStart"/>
            <w:r w:rsidRPr="00AD1794">
              <w:rPr>
                <w:rFonts w:ascii="Tahoma" w:eastAsia="Calibri" w:hAnsi="Tahoma" w:cs="Tahoma"/>
                <w:sz w:val="18"/>
                <w:szCs w:val="18"/>
                <w:lang w:eastAsia="en-US"/>
              </w:rPr>
              <w:t>п</w:t>
            </w:r>
            <w:proofErr w:type="gramEnd"/>
            <w:r w:rsidRPr="00AD1794">
              <w:rPr>
                <w:rFonts w:ascii="Tahoma" w:eastAsia="Calibri" w:hAnsi="Tahoma" w:cs="Tahoma"/>
                <w:sz w:val="18"/>
                <w:szCs w:val="18"/>
                <w:lang w:eastAsia="en-US"/>
              </w:rPr>
              <w:t>/п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0AF7" w:rsidRPr="00AD1794" w:rsidRDefault="00120AF7" w:rsidP="00B41BE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ahoma" w:eastAsia="Calibri" w:hAnsi="Tahoma" w:cs="Tahoma"/>
                <w:sz w:val="18"/>
                <w:szCs w:val="18"/>
                <w:lang w:eastAsia="en-US"/>
              </w:rPr>
            </w:pPr>
            <w:r w:rsidRPr="00AD1794">
              <w:rPr>
                <w:rFonts w:ascii="Tahoma" w:eastAsia="Calibri" w:hAnsi="Tahoma" w:cs="Tahoma"/>
                <w:sz w:val="18"/>
                <w:szCs w:val="18"/>
                <w:lang w:eastAsia="en-US"/>
              </w:rPr>
              <w:t>Этап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0AF7" w:rsidRPr="00AD1794" w:rsidRDefault="00120AF7" w:rsidP="00B41BE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ahoma" w:eastAsia="Calibri" w:hAnsi="Tahoma" w:cs="Tahoma"/>
                <w:sz w:val="18"/>
                <w:szCs w:val="18"/>
                <w:lang w:eastAsia="en-US"/>
              </w:rPr>
            </w:pPr>
            <w:r w:rsidRPr="00AD1794">
              <w:rPr>
                <w:rFonts w:ascii="Tahoma" w:eastAsia="Calibri" w:hAnsi="Tahoma" w:cs="Tahoma"/>
                <w:sz w:val="18"/>
                <w:szCs w:val="18"/>
                <w:lang w:eastAsia="en-US"/>
              </w:rPr>
              <w:t>Содержание/условия этапа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0AF7" w:rsidRPr="00AD1794" w:rsidRDefault="00120AF7" w:rsidP="00B41BE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ahoma" w:eastAsia="Calibri" w:hAnsi="Tahoma" w:cs="Tahoma"/>
                <w:sz w:val="18"/>
                <w:szCs w:val="18"/>
                <w:lang w:eastAsia="en-US"/>
              </w:rPr>
            </w:pPr>
            <w:r w:rsidRPr="00AD1794">
              <w:rPr>
                <w:rFonts w:ascii="Tahoma" w:eastAsia="Calibri" w:hAnsi="Tahoma" w:cs="Tahoma"/>
                <w:sz w:val="18"/>
                <w:szCs w:val="18"/>
                <w:lang w:eastAsia="en-US"/>
              </w:rPr>
              <w:t>Форма предоставления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0AF7" w:rsidRPr="00AD1794" w:rsidRDefault="00120AF7" w:rsidP="00B41BE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ahoma" w:eastAsia="Calibri" w:hAnsi="Tahoma" w:cs="Tahoma"/>
                <w:sz w:val="18"/>
                <w:szCs w:val="18"/>
                <w:lang w:eastAsia="en-US"/>
              </w:rPr>
            </w:pPr>
            <w:r w:rsidRPr="00AD1794">
              <w:rPr>
                <w:rFonts w:ascii="Tahoma" w:eastAsia="Calibri" w:hAnsi="Tahoma" w:cs="Tahoma"/>
                <w:sz w:val="18"/>
                <w:szCs w:val="18"/>
                <w:lang w:eastAsia="en-US"/>
              </w:rPr>
              <w:t>Срок исполнения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0AF7" w:rsidRPr="00AD1794" w:rsidRDefault="00120AF7" w:rsidP="00B41BE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ahoma" w:eastAsia="Calibri" w:hAnsi="Tahoma" w:cs="Tahoma"/>
                <w:sz w:val="18"/>
                <w:szCs w:val="18"/>
                <w:lang w:eastAsia="en-US"/>
              </w:rPr>
            </w:pPr>
            <w:r w:rsidRPr="00AD1794">
              <w:rPr>
                <w:rFonts w:ascii="Tahoma" w:eastAsia="Calibri" w:hAnsi="Tahoma" w:cs="Tahoma"/>
                <w:sz w:val="18"/>
                <w:szCs w:val="18"/>
                <w:lang w:eastAsia="en-US"/>
              </w:rPr>
              <w:t>Ссылка на нормативный правовой акт</w:t>
            </w:r>
          </w:p>
        </w:tc>
      </w:tr>
      <w:tr w:rsidR="00120AF7" w:rsidRPr="00AD1794" w:rsidTr="00B41BE3">
        <w:trPr>
          <w:tblCellSpacing w:w="5" w:type="nil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0AF7" w:rsidRPr="00AD1794" w:rsidRDefault="00120AF7" w:rsidP="00B41BE3">
            <w:pPr>
              <w:spacing w:after="0" w:line="240" w:lineRule="auto"/>
              <w:rPr>
                <w:rFonts w:ascii="Tahoma" w:eastAsia="Calibri" w:hAnsi="Tahoma" w:cs="Tahoma"/>
                <w:sz w:val="18"/>
                <w:szCs w:val="18"/>
                <w:lang w:eastAsia="en-US"/>
              </w:rPr>
            </w:pPr>
            <w:r w:rsidRPr="00AD1794">
              <w:rPr>
                <w:rFonts w:ascii="Tahoma" w:eastAsia="Calibri" w:hAnsi="Tahoma" w:cs="Tahoma"/>
                <w:sz w:val="18"/>
                <w:szCs w:val="18"/>
                <w:lang w:eastAsia="en-US"/>
              </w:rPr>
              <w:t>1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0AF7" w:rsidRPr="00AD1794" w:rsidRDefault="00120AF7" w:rsidP="00B41BE3">
            <w:pPr>
              <w:spacing w:after="0" w:line="240" w:lineRule="auto"/>
              <w:rPr>
                <w:rFonts w:ascii="Tahoma" w:eastAsia="Calibri" w:hAnsi="Tahoma" w:cs="Tahoma"/>
                <w:sz w:val="18"/>
                <w:szCs w:val="18"/>
                <w:lang w:eastAsia="en-US"/>
              </w:rPr>
            </w:pPr>
            <w:r w:rsidRPr="00AD1794">
              <w:rPr>
                <w:rFonts w:ascii="Tahoma" w:eastAsia="Calibri" w:hAnsi="Tahoma" w:cs="Tahoma"/>
                <w:sz w:val="18"/>
                <w:szCs w:val="18"/>
                <w:lang w:eastAsia="en-US"/>
              </w:rPr>
              <w:t>Расчет объемов переданной электроэнергии.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0AF7" w:rsidRPr="00AD1794" w:rsidRDefault="00120AF7" w:rsidP="00B41BE3">
            <w:pPr>
              <w:spacing w:after="0" w:line="240" w:lineRule="auto"/>
              <w:rPr>
                <w:rFonts w:ascii="Tahoma" w:eastAsia="Calibri" w:hAnsi="Tahoma" w:cs="Tahoma"/>
                <w:sz w:val="18"/>
                <w:szCs w:val="18"/>
                <w:lang w:eastAsia="en-US"/>
              </w:rPr>
            </w:pPr>
            <w:r w:rsidRPr="00AD1794">
              <w:rPr>
                <w:rFonts w:ascii="Tahoma" w:eastAsia="Calibri" w:hAnsi="Tahoma" w:cs="Tahoma"/>
                <w:sz w:val="18"/>
                <w:szCs w:val="18"/>
                <w:lang w:eastAsia="en-US"/>
              </w:rPr>
              <w:t xml:space="preserve">Расчет объемов переданной </w:t>
            </w:r>
            <w:proofErr w:type="gramStart"/>
            <w:r w:rsidRPr="00AD1794">
              <w:rPr>
                <w:rFonts w:ascii="Tahoma" w:eastAsia="Calibri" w:hAnsi="Tahoma" w:cs="Tahoma"/>
                <w:sz w:val="18"/>
                <w:szCs w:val="18"/>
                <w:lang w:eastAsia="en-US"/>
              </w:rPr>
              <w:t>электроэнергии</w:t>
            </w:r>
            <w:proofErr w:type="gramEnd"/>
            <w:r w:rsidRPr="00AD1794">
              <w:rPr>
                <w:rFonts w:ascii="Tahoma" w:eastAsia="Calibri" w:hAnsi="Tahoma" w:cs="Tahoma"/>
                <w:sz w:val="18"/>
                <w:szCs w:val="18"/>
                <w:lang w:eastAsia="en-US"/>
              </w:rPr>
              <w:t xml:space="preserve"> на основании переданных потребителем показаний приборов учета.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0AF7" w:rsidRPr="00AD1794" w:rsidRDefault="00120AF7" w:rsidP="00F35F69">
            <w:pPr>
              <w:spacing w:after="0" w:line="240" w:lineRule="auto"/>
              <w:rPr>
                <w:rFonts w:ascii="Tahoma" w:eastAsia="Calibri" w:hAnsi="Tahoma" w:cs="Tahoma"/>
                <w:sz w:val="18"/>
                <w:szCs w:val="18"/>
                <w:lang w:eastAsia="en-US"/>
              </w:rPr>
            </w:pPr>
            <w:r w:rsidRPr="00AD1794">
              <w:rPr>
                <w:rFonts w:ascii="Tahoma" w:eastAsia="Calibri" w:hAnsi="Tahoma" w:cs="Tahoma"/>
                <w:sz w:val="18"/>
                <w:szCs w:val="18"/>
                <w:lang w:eastAsia="en-US"/>
              </w:rPr>
              <w:t>Письменно или по электронной почте</w:t>
            </w:r>
            <w:r w:rsidR="00F35F69">
              <w:rPr>
                <w:rFonts w:ascii="Tahoma" w:eastAsia="Calibri" w:hAnsi="Tahoma" w:cs="Tahoma"/>
                <w:sz w:val="18"/>
                <w:szCs w:val="18"/>
                <w:lang w:eastAsia="en-US"/>
              </w:rPr>
              <w:t>,</w:t>
            </w:r>
            <w:r w:rsidR="00F35F69" w:rsidRPr="00AD1794">
              <w:rPr>
                <w:rFonts w:ascii="Tahoma" w:eastAsia="Calibri" w:hAnsi="Tahoma" w:cs="Tahoma"/>
                <w:sz w:val="18"/>
                <w:szCs w:val="18"/>
                <w:lang w:eastAsia="en-US"/>
              </w:rPr>
              <w:t xml:space="preserve"> по форме закрепленной договором </w:t>
            </w:r>
            <w:r w:rsidR="00F35F69">
              <w:rPr>
                <w:rFonts w:ascii="Tahoma" w:eastAsia="Calibri" w:hAnsi="Tahoma" w:cs="Tahoma"/>
                <w:sz w:val="18"/>
                <w:szCs w:val="18"/>
                <w:lang w:eastAsia="en-US"/>
              </w:rPr>
              <w:t>энергоснабжения</w:t>
            </w:r>
            <w:r w:rsidRPr="00AD1794">
              <w:rPr>
                <w:rFonts w:ascii="Tahoma" w:eastAsia="Calibri" w:hAnsi="Tahoma" w:cs="Tahoma"/>
                <w:sz w:val="18"/>
                <w:szCs w:val="18"/>
                <w:lang w:eastAsia="en-US"/>
              </w:rPr>
              <w:t>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0AF7" w:rsidRPr="00AD1794" w:rsidRDefault="00120AF7" w:rsidP="00B41BE3">
            <w:pPr>
              <w:spacing w:after="0" w:line="240" w:lineRule="auto"/>
              <w:rPr>
                <w:rFonts w:ascii="Tahoma" w:eastAsia="Calibri" w:hAnsi="Tahoma" w:cs="Tahoma"/>
                <w:sz w:val="18"/>
                <w:szCs w:val="18"/>
                <w:lang w:eastAsia="en-US"/>
              </w:rPr>
            </w:pPr>
            <w:r w:rsidRPr="00AD1794">
              <w:rPr>
                <w:rFonts w:ascii="Tahoma" w:eastAsia="Calibri" w:hAnsi="Tahoma" w:cs="Tahoma"/>
                <w:sz w:val="18"/>
                <w:szCs w:val="18"/>
                <w:lang w:eastAsia="en-US"/>
              </w:rPr>
              <w:t xml:space="preserve">До 14-го числа месяца, следующего за </w:t>
            </w:r>
            <w:proofErr w:type="gramStart"/>
            <w:r w:rsidRPr="00AD1794">
              <w:rPr>
                <w:rFonts w:ascii="Tahoma" w:eastAsia="Calibri" w:hAnsi="Tahoma" w:cs="Tahoma"/>
                <w:sz w:val="18"/>
                <w:szCs w:val="18"/>
                <w:lang w:eastAsia="en-US"/>
              </w:rPr>
              <w:t>расчетным</w:t>
            </w:r>
            <w:proofErr w:type="gramEnd"/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0AF7" w:rsidRPr="00AD1794" w:rsidRDefault="00120AF7" w:rsidP="00B41BE3">
            <w:pPr>
              <w:spacing w:after="0" w:line="240" w:lineRule="auto"/>
              <w:rPr>
                <w:rFonts w:ascii="Tahoma" w:eastAsia="Calibri" w:hAnsi="Tahoma" w:cs="Tahoma"/>
                <w:sz w:val="18"/>
                <w:szCs w:val="18"/>
                <w:lang w:eastAsia="en-US"/>
              </w:rPr>
            </w:pPr>
            <w:r w:rsidRPr="00AD1794">
              <w:rPr>
                <w:rFonts w:ascii="Tahoma" w:eastAsia="Calibri" w:hAnsi="Tahoma" w:cs="Tahoma"/>
                <w:sz w:val="18"/>
                <w:szCs w:val="18"/>
                <w:lang w:eastAsia="en-US"/>
              </w:rPr>
              <w:t xml:space="preserve">   - Постановления Правительства РФ от 04.05.2012 №442                         </w:t>
            </w:r>
          </w:p>
          <w:p w:rsidR="00120AF7" w:rsidRPr="00AD1794" w:rsidRDefault="00120AF7" w:rsidP="00B41BE3">
            <w:pPr>
              <w:spacing w:after="0" w:line="240" w:lineRule="auto"/>
              <w:rPr>
                <w:rFonts w:ascii="Tahoma" w:eastAsia="Calibri" w:hAnsi="Tahoma" w:cs="Tahoma"/>
                <w:sz w:val="18"/>
                <w:szCs w:val="18"/>
                <w:lang w:eastAsia="en-US"/>
              </w:rPr>
            </w:pPr>
            <w:r w:rsidRPr="00AD1794">
              <w:rPr>
                <w:rFonts w:ascii="Tahoma" w:eastAsia="Calibri" w:hAnsi="Tahoma" w:cs="Tahoma"/>
                <w:sz w:val="18"/>
                <w:szCs w:val="18"/>
                <w:lang w:eastAsia="en-US"/>
              </w:rPr>
              <w:t xml:space="preserve">   - Постановление Правительства РФ от 27.12.2004 №861                                </w:t>
            </w:r>
          </w:p>
        </w:tc>
      </w:tr>
      <w:tr w:rsidR="00F35F69" w:rsidRPr="00AD1794" w:rsidTr="00B41BE3">
        <w:trPr>
          <w:tblCellSpacing w:w="5" w:type="nil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5F69" w:rsidRPr="00AD1794" w:rsidRDefault="00F35F69" w:rsidP="00B41BE3">
            <w:pPr>
              <w:spacing w:after="0"/>
              <w:jc w:val="center"/>
              <w:rPr>
                <w:rFonts w:ascii="Tahoma" w:eastAsia="Calibri" w:hAnsi="Tahoma" w:cs="Tahoma"/>
                <w:sz w:val="18"/>
                <w:szCs w:val="18"/>
                <w:lang w:eastAsia="en-US"/>
              </w:rPr>
            </w:pPr>
            <w:r w:rsidRPr="00AD1794">
              <w:rPr>
                <w:rFonts w:ascii="Tahoma" w:eastAsia="Calibri" w:hAnsi="Tahoma" w:cs="Tahoma"/>
                <w:sz w:val="18"/>
                <w:szCs w:val="18"/>
                <w:lang w:eastAsia="en-US"/>
              </w:rPr>
              <w:t>2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5F69" w:rsidRPr="00AD1794" w:rsidRDefault="00F35F69" w:rsidP="00AD1794">
            <w:pPr>
              <w:spacing w:after="0" w:line="240" w:lineRule="auto"/>
              <w:rPr>
                <w:rFonts w:ascii="Tahoma" w:eastAsia="Calibri" w:hAnsi="Tahoma" w:cs="Tahoma"/>
                <w:sz w:val="18"/>
                <w:szCs w:val="18"/>
                <w:lang w:eastAsia="en-US"/>
              </w:rPr>
            </w:pPr>
            <w:r w:rsidRPr="00AD1794">
              <w:rPr>
                <w:rFonts w:ascii="Tahoma" w:eastAsia="Calibri" w:hAnsi="Tahoma" w:cs="Tahoma"/>
                <w:sz w:val="18"/>
                <w:szCs w:val="18"/>
                <w:lang w:eastAsia="en-US"/>
              </w:rPr>
              <w:t xml:space="preserve">Формирование Акта первичного учета электрической энергии, переданной из сети </w:t>
            </w:r>
            <w:r>
              <w:rPr>
                <w:rFonts w:ascii="Tahoma" w:eastAsia="Calibri" w:hAnsi="Tahoma" w:cs="Tahoma"/>
                <w:sz w:val="18"/>
                <w:szCs w:val="18"/>
                <w:lang w:eastAsia="en-US"/>
              </w:rPr>
              <w:t xml:space="preserve">АО «ВОЭК» </w:t>
            </w:r>
            <w:r w:rsidRPr="00AD1794">
              <w:rPr>
                <w:rFonts w:ascii="Tahoma" w:eastAsia="Calibri" w:hAnsi="Tahoma" w:cs="Tahoma"/>
                <w:sz w:val="18"/>
                <w:szCs w:val="18"/>
                <w:lang w:eastAsia="en-US"/>
              </w:rPr>
              <w:t>потребителям электрической энергии.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5F69" w:rsidRPr="00AD1794" w:rsidRDefault="00F35F69" w:rsidP="00B41BE3">
            <w:pPr>
              <w:spacing w:after="0" w:line="240" w:lineRule="auto"/>
              <w:rPr>
                <w:rFonts w:ascii="Tahoma" w:eastAsia="Calibri" w:hAnsi="Tahoma" w:cs="Tahoma"/>
                <w:sz w:val="18"/>
                <w:szCs w:val="18"/>
                <w:lang w:eastAsia="en-US"/>
              </w:rPr>
            </w:pPr>
            <w:r w:rsidRPr="00AD1794">
              <w:rPr>
                <w:rFonts w:ascii="Tahoma" w:eastAsia="Calibri" w:hAnsi="Tahoma" w:cs="Tahoma"/>
                <w:sz w:val="18"/>
                <w:szCs w:val="18"/>
                <w:lang w:eastAsia="en-US"/>
              </w:rPr>
              <w:t xml:space="preserve">Акт формируется по представленным Гарантирующим </w:t>
            </w:r>
            <w:proofErr w:type="gramStart"/>
            <w:r w:rsidRPr="00AD1794">
              <w:rPr>
                <w:rFonts w:ascii="Tahoma" w:eastAsia="Calibri" w:hAnsi="Tahoma" w:cs="Tahoma"/>
                <w:sz w:val="18"/>
                <w:szCs w:val="18"/>
                <w:lang w:eastAsia="en-US"/>
              </w:rPr>
              <w:t>поставщиком</w:t>
            </w:r>
            <w:proofErr w:type="gramEnd"/>
            <w:r w:rsidRPr="00AD1794">
              <w:rPr>
                <w:rFonts w:ascii="Tahoma" w:eastAsia="Calibri" w:hAnsi="Tahoma" w:cs="Tahoma"/>
                <w:sz w:val="18"/>
                <w:szCs w:val="18"/>
                <w:lang w:eastAsia="en-US"/>
              </w:rPr>
              <w:t xml:space="preserve"> данным об отпуске электроэнергии конечным потребителям и расчетным данным о </w:t>
            </w:r>
            <w:proofErr w:type="spellStart"/>
            <w:r w:rsidRPr="00AD1794">
              <w:rPr>
                <w:rFonts w:ascii="Tahoma" w:eastAsia="Calibri" w:hAnsi="Tahoma" w:cs="Tahoma"/>
                <w:sz w:val="18"/>
                <w:szCs w:val="18"/>
                <w:lang w:eastAsia="en-US"/>
              </w:rPr>
              <w:t>перетоках</w:t>
            </w:r>
            <w:proofErr w:type="spellEnd"/>
            <w:r w:rsidRPr="00AD1794">
              <w:rPr>
                <w:rFonts w:ascii="Tahoma" w:eastAsia="Calibri" w:hAnsi="Tahoma" w:cs="Tahoma"/>
                <w:sz w:val="18"/>
                <w:szCs w:val="18"/>
                <w:lang w:eastAsia="en-US"/>
              </w:rPr>
              <w:t xml:space="preserve"> электроэнергии в другие сетевые организации. 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5F69" w:rsidRPr="00AD1794" w:rsidRDefault="00F35F69" w:rsidP="00F35F69">
            <w:pPr>
              <w:spacing w:after="0" w:line="240" w:lineRule="auto"/>
              <w:rPr>
                <w:rFonts w:ascii="Tahoma" w:eastAsia="Calibri" w:hAnsi="Tahoma" w:cs="Tahoma"/>
                <w:sz w:val="18"/>
                <w:szCs w:val="18"/>
                <w:lang w:eastAsia="en-US"/>
              </w:rPr>
            </w:pPr>
            <w:r w:rsidRPr="00AD1794">
              <w:rPr>
                <w:rFonts w:ascii="Tahoma" w:eastAsia="Calibri" w:hAnsi="Tahoma" w:cs="Tahoma"/>
                <w:sz w:val="18"/>
                <w:szCs w:val="18"/>
                <w:lang w:eastAsia="en-US"/>
              </w:rPr>
              <w:t>Письменно или по электронной почте</w:t>
            </w:r>
            <w:r>
              <w:rPr>
                <w:rFonts w:ascii="Tahoma" w:eastAsia="Calibri" w:hAnsi="Tahoma" w:cs="Tahoma"/>
                <w:sz w:val="18"/>
                <w:szCs w:val="18"/>
                <w:lang w:eastAsia="en-US"/>
              </w:rPr>
              <w:t>,</w:t>
            </w:r>
            <w:r w:rsidRPr="00AD1794">
              <w:rPr>
                <w:rFonts w:ascii="Tahoma" w:eastAsia="Calibri" w:hAnsi="Tahoma" w:cs="Tahoma"/>
                <w:sz w:val="18"/>
                <w:szCs w:val="18"/>
                <w:lang w:eastAsia="en-US"/>
              </w:rPr>
              <w:t xml:space="preserve"> по форме закрепленной договором </w:t>
            </w:r>
            <w:r>
              <w:rPr>
                <w:rFonts w:ascii="Tahoma" w:eastAsia="Calibri" w:hAnsi="Tahoma" w:cs="Tahoma"/>
                <w:sz w:val="18"/>
                <w:szCs w:val="18"/>
                <w:lang w:eastAsia="en-US"/>
              </w:rPr>
              <w:t>энергоснабжения</w:t>
            </w:r>
            <w:r w:rsidRPr="00AD1794">
              <w:rPr>
                <w:rFonts w:ascii="Tahoma" w:eastAsia="Calibri" w:hAnsi="Tahoma" w:cs="Tahoma"/>
                <w:sz w:val="18"/>
                <w:szCs w:val="18"/>
                <w:lang w:eastAsia="en-US"/>
              </w:rPr>
              <w:t>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5F69" w:rsidRPr="00AD1794" w:rsidRDefault="00F35F69" w:rsidP="00B41BE3">
            <w:pPr>
              <w:spacing w:after="0" w:line="240" w:lineRule="auto"/>
              <w:rPr>
                <w:rFonts w:ascii="Tahoma" w:eastAsia="Calibri" w:hAnsi="Tahoma" w:cs="Tahoma"/>
                <w:sz w:val="18"/>
                <w:szCs w:val="18"/>
                <w:lang w:eastAsia="en-US"/>
              </w:rPr>
            </w:pPr>
            <w:r w:rsidRPr="00AD1794">
              <w:rPr>
                <w:rFonts w:ascii="Tahoma" w:eastAsia="Calibri" w:hAnsi="Tahoma" w:cs="Tahoma"/>
                <w:sz w:val="18"/>
                <w:szCs w:val="18"/>
                <w:lang w:eastAsia="en-US"/>
              </w:rPr>
              <w:t xml:space="preserve">До 14-го числа месяца, следующего за </w:t>
            </w:r>
            <w:proofErr w:type="gramStart"/>
            <w:r w:rsidRPr="00AD1794">
              <w:rPr>
                <w:rFonts w:ascii="Tahoma" w:eastAsia="Calibri" w:hAnsi="Tahoma" w:cs="Tahoma"/>
                <w:sz w:val="18"/>
                <w:szCs w:val="18"/>
                <w:lang w:eastAsia="en-US"/>
              </w:rPr>
              <w:t>расчетным</w:t>
            </w:r>
            <w:proofErr w:type="gramEnd"/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5F69" w:rsidRPr="00AD1794" w:rsidRDefault="00F35F69" w:rsidP="00B41BE3">
            <w:pPr>
              <w:spacing w:after="0" w:line="240" w:lineRule="auto"/>
              <w:rPr>
                <w:rFonts w:ascii="Tahoma" w:eastAsia="Calibri" w:hAnsi="Tahoma" w:cs="Tahoma"/>
                <w:sz w:val="18"/>
                <w:szCs w:val="18"/>
                <w:lang w:eastAsia="en-US"/>
              </w:rPr>
            </w:pPr>
            <w:r w:rsidRPr="00AD1794">
              <w:rPr>
                <w:rFonts w:ascii="Tahoma" w:eastAsia="Calibri" w:hAnsi="Tahoma" w:cs="Tahoma"/>
                <w:sz w:val="18"/>
                <w:szCs w:val="18"/>
                <w:lang w:eastAsia="en-US"/>
              </w:rPr>
              <w:t xml:space="preserve">   - Постановления Правительства РФ от 04.05.2012 №442                            - Постановление Правительства РФ от 27.12.2004 №861                             </w:t>
            </w:r>
          </w:p>
        </w:tc>
      </w:tr>
      <w:tr w:rsidR="00F35F69" w:rsidRPr="00AD1794" w:rsidTr="00B41BE3">
        <w:trPr>
          <w:tblCellSpacing w:w="5" w:type="nil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5F69" w:rsidRPr="00AD1794" w:rsidRDefault="00F35F69" w:rsidP="00B41BE3">
            <w:pPr>
              <w:spacing w:after="0"/>
              <w:jc w:val="center"/>
              <w:rPr>
                <w:rFonts w:ascii="Tahoma" w:eastAsia="Calibri" w:hAnsi="Tahoma" w:cs="Tahoma"/>
                <w:sz w:val="18"/>
                <w:szCs w:val="18"/>
                <w:lang w:eastAsia="en-US"/>
              </w:rPr>
            </w:pPr>
            <w:r w:rsidRPr="00AD1794">
              <w:rPr>
                <w:rFonts w:ascii="Tahoma" w:eastAsia="Calibri" w:hAnsi="Tahoma" w:cs="Tahoma"/>
                <w:sz w:val="18"/>
                <w:szCs w:val="18"/>
                <w:lang w:eastAsia="en-US"/>
              </w:rPr>
              <w:t>3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5F69" w:rsidRPr="00AD1794" w:rsidRDefault="00F35F69" w:rsidP="00AD1794">
            <w:pPr>
              <w:spacing w:after="0" w:line="240" w:lineRule="auto"/>
              <w:rPr>
                <w:rFonts w:ascii="Tahoma" w:eastAsia="Calibri" w:hAnsi="Tahoma" w:cs="Tahoma"/>
                <w:sz w:val="18"/>
                <w:szCs w:val="18"/>
                <w:lang w:eastAsia="en-US"/>
              </w:rPr>
            </w:pPr>
            <w:r w:rsidRPr="00AD1794">
              <w:rPr>
                <w:rFonts w:ascii="Tahoma" w:eastAsia="Calibri" w:hAnsi="Tahoma" w:cs="Tahoma"/>
                <w:sz w:val="18"/>
                <w:szCs w:val="18"/>
                <w:lang w:eastAsia="en-US"/>
              </w:rPr>
              <w:t xml:space="preserve">Согласование Акта первичного учета электрической энергии, переданной из сети </w:t>
            </w:r>
            <w:r>
              <w:rPr>
                <w:rFonts w:ascii="Tahoma" w:eastAsia="Calibri" w:hAnsi="Tahoma" w:cs="Tahoma"/>
                <w:sz w:val="18"/>
                <w:szCs w:val="18"/>
                <w:lang w:eastAsia="en-US"/>
              </w:rPr>
              <w:t>АО «ВОЭК»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5F69" w:rsidRPr="00AD1794" w:rsidRDefault="00F35F69" w:rsidP="00B41BE3">
            <w:pPr>
              <w:spacing w:after="0" w:line="240" w:lineRule="auto"/>
              <w:rPr>
                <w:rFonts w:ascii="Tahoma" w:eastAsia="Calibri" w:hAnsi="Tahoma" w:cs="Tahoma"/>
                <w:sz w:val="18"/>
                <w:szCs w:val="18"/>
                <w:lang w:eastAsia="en-US"/>
              </w:rPr>
            </w:pPr>
            <w:r w:rsidRPr="00AD1794">
              <w:rPr>
                <w:rFonts w:ascii="Tahoma" w:eastAsia="Calibri" w:hAnsi="Tahoma" w:cs="Tahoma"/>
                <w:sz w:val="18"/>
                <w:szCs w:val="18"/>
                <w:lang w:eastAsia="en-US"/>
              </w:rPr>
              <w:t>Направление на согласование  Акта первичного учета электрической энергии  заявителю.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5F69" w:rsidRPr="00AD1794" w:rsidRDefault="00F35F69" w:rsidP="00F35F69">
            <w:pPr>
              <w:spacing w:after="0" w:line="240" w:lineRule="auto"/>
              <w:rPr>
                <w:rFonts w:ascii="Tahoma" w:eastAsia="Calibri" w:hAnsi="Tahoma" w:cs="Tahoma"/>
                <w:sz w:val="18"/>
                <w:szCs w:val="18"/>
                <w:lang w:eastAsia="en-US"/>
              </w:rPr>
            </w:pPr>
            <w:r w:rsidRPr="00AD1794">
              <w:rPr>
                <w:rFonts w:ascii="Tahoma" w:eastAsia="Calibri" w:hAnsi="Tahoma" w:cs="Tahoma"/>
                <w:sz w:val="18"/>
                <w:szCs w:val="18"/>
                <w:lang w:eastAsia="en-US"/>
              </w:rPr>
              <w:t>Письменно или по электронной почте</w:t>
            </w:r>
            <w:r>
              <w:rPr>
                <w:rFonts w:ascii="Tahoma" w:eastAsia="Calibri" w:hAnsi="Tahoma" w:cs="Tahoma"/>
                <w:sz w:val="18"/>
                <w:szCs w:val="18"/>
                <w:lang w:eastAsia="en-US"/>
              </w:rPr>
              <w:t>,</w:t>
            </w:r>
            <w:r w:rsidRPr="00AD1794">
              <w:rPr>
                <w:rFonts w:ascii="Tahoma" w:eastAsia="Calibri" w:hAnsi="Tahoma" w:cs="Tahoma"/>
                <w:sz w:val="18"/>
                <w:szCs w:val="18"/>
                <w:lang w:eastAsia="en-US"/>
              </w:rPr>
              <w:t xml:space="preserve"> по форме закрепленной договором</w:t>
            </w:r>
            <w:r>
              <w:rPr>
                <w:rFonts w:ascii="Tahoma" w:eastAsia="Calibri" w:hAnsi="Tahoma" w:cs="Tahoma"/>
                <w:sz w:val="18"/>
                <w:szCs w:val="18"/>
                <w:lang w:eastAsia="en-US"/>
              </w:rPr>
              <w:t xml:space="preserve"> энергоснабжения</w:t>
            </w:r>
            <w:r w:rsidRPr="00AD1794">
              <w:rPr>
                <w:rFonts w:ascii="Tahoma" w:eastAsia="Calibri" w:hAnsi="Tahoma" w:cs="Tahoma"/>
                <w:sz w:val="18"/>
                <w:szCs w:val="18"/>
                <w:lang w:eastAsia="en-US"/>
              </w:rPr>
              <w:t>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5F69" w:rsidRPr="00AD1794" w:rsidRDefault="00F35F69" w:rsidP="00B41BE3">
            <w:pPr>
              <w:spacing w:after="0" w:line="240" w:lineRule="auto"/>
              <w:rPr>
                <w:rFonts w:ascii="Tahoma" w:eastAsia="Calibri" w:hAnsi="Tahoma" w:cs="Tahoma"/>
                <w:sz w:val="18"/>
                <w:szCs w:val="18"/>
                <w:lang w:eastAsia="en-US"/>
              </w:rPr>
            </w:pPr>
            <w:r w:rsidRPr="00AD1794">
              <w:rPr>
                <w:rFonts w:ascii="Tahoma" w:eastAsia="Calibri" w:hAnsi="Tahoma" w:cs="Tahoma"/>
                <w:sz w:val="18"/>
                <w:szCs w:val="18"/>
                <w:lang w:eastAsia="en-US"/>
              </w:rPr>
              <w:t xml:space="preserve">До 14-го числа месяца, следующего за </w:t>
            </w:r>
            <w:proofErr w:type="gramStart"/>
            <w:r w:rsidRPr="00AD1794">
              <w:rPr>
                <w:rFonts w:ascii="Tahoma" w:eastAsia="Calibri" w:hAnsi="Tahoma" w:cs="Tahoma"/>
                <w:sz w:val="18"/>
                <w:szCs w:val="18"/>
                <w:lang w:eastAsia="en-US"/>
              </w:rPr>
              <w:t>расчетным</w:t>
            </w:r>
            <w:proofErr w:type="gramEnd"/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5F69" w:rsidRPr="00AD1794" w:rsidRDefault="00F35F69" w:rsidP="00B41BE3">
            <w:pPr>
              <w:spacing w:after="0" w:line="240" w:lineRule="auto"/>
              <w:rPr>
                <w:rFonts w:ascii="Tahoma" w:eastAsia="Calibri" w:hAnsi="Tahoma" w:cs="Tahoma"/>
                <w:sz w:val="18"/>
                <w:szCs w:val="18"/>
                <w:lang w:eastAsia="en-US"/>
              </w:rPr>
            </w:pPr>
            <w:r w:rsidRPr="00AD1794">
              <w:rPr>
                <w:rFonts w:ascii="Tahoma" w:eastAsia="Calibri" w:hAnsi="Tahoma" w:cs="Tahoma"/>
                <w:sz w:val="18"/>
                <w:szCs w:val="18"/>
                <w:lang w:eastAsia="en-US"/>
              </w:rPr>
              <w:t xml:space="preserve">   - Постановления Правительства РФ от 04.05.2012 №442                         </w:t>
            </w:r>
          </w:p>
          <w:p w:rsidR="00F35F69" w:rsidRPr="00AD1794" w:rsidRDefault="00F35F69" w:rsidP="00B41BE3">
            <w:pPr>
              <w:spacing w:after="0" w:line="240" w:lineRule="auto"/>
              <w:rPr>
                <w:rFonts w:ascii="Tahoma" w:eastAsia="Calibri" w:hAnsi="Tahoma" w:cs="Tahoma"/>
                <w:sz w:val="18"/>
                <w:szCs w:val="18"/>
                <w:lang w:eastAsia="en-US"/>
              </w:rPr>
            </w:pPr>
            <w:r w:rsidRPr="00AD1794">
              <w:rPr>
                <w:rFonts w:ascii="Tahoma" w:eastAsia="Calibri" w:hAnsi="Tahoma" w:cs="Tahoma"/>
                <w:sz w:val="18"/>
                <w:szCs w:val="18"/>
                <w:lang w:eastAsia="en-US"/>
              </w:rPr>
              <w:t xml:space="preserve">   - Постановление Правительства РФ от 27.12.2004 №861                                      </w:t>
            </w:r>
          </w:p>
        </w:tc>
      </w:tr>
    </w:tbl>
    <w:p w:rsidR="00120AF7" w:rsidRPr="00AD1794" w:rsidRDefault="00120AF7" w:rsidP="00120AF7">
      <w:pPr>
        <w:pStyle w:val="3"/>
        <w:shd w:val="clear" w:color="auto" w:fill="auto"/>
        <w:spacing w:after="0" w:line="220" w:lineRule="exact"/>
        <w:ind w:left="200"/>
        <w:jc w:val="both"/>
        <w:rPr>
          <w:rFonts w:ascii="Tahoma" w:eastAsia="Calibri" w:hAnsi="Tahoma" w:cs="Tahoma"/>
          <w:b/>
          <w:sz w:val="20"/>
          <w:szCs w:val="20"/>
          <w:lang w:eastAsia="en-US"/>
        </w:rPr>
      </w:pPr>
    </w:p>
    <w:p w:rsidR="00120AF7" w:rsidRDefault="00120AF7" w:rsidP="00120AF7">
      <w:pPr>
        <w:pStyle w:val="3"/>
        <w:shd w:val="clear" w:color="auto" w:fill="auto"/>
        <w:spacing w:after="0" w:line="220" w:lineRule="exact"/>
        <w:ind w:left="200"/>
        <w:jc w:val="both"/>
        <w:rPr>
          <w:rFonts w:ascii="Tahoma" w:eastAsia="Calibri" w:hAnsi="Tahoma" w:cs="Tahoma"/>
          <w:b/>
          <w:sz w:val="20"/>
          <w:szCs w:val="20"/>
          <w:lang w:eastAsia="en-US"/>
        </w:rPr>
      </w:pPr>
      <w:r w:rsidRPr="00AD1794">
        <w:rPr>
          <w:rFonts w:ascii="Tahoma" w:eastAsia="Calibri" w:hAnsi="Tahoma" w:cs="Tahoma"/>
          <w:b/>
          <w:sz w:val="20"/>
          <w:szCs w:val="20"/>
          <w:lang w:eastAsia="en-US"/>
        </w:rPr>
        <w:t>Контактная информация для направления обращений:</w:t>
      </w:r>
    </w:p>
    <w:p w:rsidR="00AD1794" w:rsidRPr="00AD1794" w:rsidRDefault="00AD1794" w:rsidP="00120AF7">
      <w:pPr>
        <w:pStyle w:val="3"/>
        <w:shd w:val="clear" w:color="auto" w:fill="auto"/>
        <w:spacing w:after="0" w:line="220" w:lineRule="exact"/>
        <w:ind w:left="200"/>
        <w:jc w:val="both"/>
        <w:rPr>
          <w:rFonts w:ascii="Tahoma" w:eastAsia="Calibri" w:hAnsi="Tahoma" w:cs="Tahoma"/>
          <w:b/>
          <w:sz w:val="20"/>
          <w:szCs w:val="20"/>
          <w:lang w:eastAsia="en-US"/>
        </w:rPr>
      </w:pPr>
    </w:p>
    <w:sectPr w:rsidR="00AD1794" w:rsidRPr="00AD1794" w:rsidSect="008F3B5E">
      <w:pgSz w:w="16838" w:h="11906" w:orient="landscape"/>
      <w:pgMar w:top="851" w:right="1134" w:bottom="568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mesNewRoman">
    <w:altName w:val="Times New Roman"/>
    <w:panose1 w:val="00000000000000000000"/>
    <w:charset w:val="CC"/>
    <w:family w:val="auto"/>
    <w:notTrueType/>
    <w:pitch w:val="default"/>
    <w:sig w:usb0="00000203" w:usb1="00000000" w:usb2="00000000" w:usb3="00000000" w:csb0="00000005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1B91CA7"/>
    <w:multiLevelType w:val="hybridMultilevel"/>
    <w:tmpl w:val="92EE57D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77C1735"/>
    <w:multiLevelType w:val="multilevel"/>
    <w:tmpl w:val="8CEE1DE0"/>
    <w:lvl w:ilvl="0">
      <w:start w:val="1"/>
      <w:numFmt w:val="decimal"/>
      <w:pStyle w:val="1"/>
      <w:lvlText w:val="%1."/>
      <w:lvlJc w:val="left"/>
      <w:pPr>
        <w:ind w:left="360" w:hanging="360"/>
      </w:pPr>
    </w:lvl>
    <w:lvl w:ilvl="1">
      <w:start w:val="1"/>
      <w:numFmt w:val="decimal"/>
      <w:pStyle w:val="11"/>
      <w:lvlText w:val="%1.%2."/>
      <w:lvlJc w:val="left"/>
      <w:pPr>
        <w:ind w:left="716" w:hanging="432"/>
      </w:pPr>
      <w:rPr>
        <w:b w:val="0"/>
        <w:sz w:val="22"/>
        <w:szCs w:val="22"/>
      </w:rPr>
    </w:lvl>
    <w:lvl w:ilvl="2">
      <w:start w:val="1"/>
      <w:numFmt w:val="decimal"/>
      <w:pStyle w:val="111"/>
      <w:lvlText w:val="%1.%2.%3."/>
      <w:lvlJc w:val="left"/>
      <w:pPr>
        <w:ind w:left="788" w:hanging="504"/>
      </w:pPr>
      <w:rPr>
        <w:color w:val="auto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">
    <w:nsid w:val="41CA2144"/>
    <w:multiLevelType w:val="hybridMultilevel"/>
    <w:tmpl w:val="92EE57D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750C2E59"/>
    <w:multiLevelType w:val="hybridMultilevel"/>
    <w:tmpl w:val="92EE57D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766848A0"/>
    <w:multiLevelType w:val="hybridMultilevel"/>
    <w:tmpl w:val="1A38516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7CBE6233"/>
    <w:multiLevelType w:val="hybridMultilevel"/>
    <w:tmpl w:val="5E28B326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1"/>
  </w:num>
  <w:num w:numId="3">
    <w:abstractNumId w:val="2"/>
  </w:num>
  <w:num w:numId="4">
    <w:abstractNumId w:val="0"/>
  </w:num>
  <w:num w:numId="5">
    <w:abstractNumId w:val="3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839FD"/>
    <w:rsid w:val="00000863"/>
    <w:rsid w:val="00040F88"/>
    <w:rsid w:val="0005259F"/>
    <w:rsid w:val="000635C4"/>
    <w:rsid w:val="00067988"/>
    <w:rsid w:val="00071F31"/>
    <w:rsid w:val="000822AB"/>
    <w:rsid w:val="000F5C3E"/>
    <w:rsid w:val="00107BED"/>
    <w:rsid w:val="00120AF7"/>
    <w:rsid w:val="001230ED"/>
    <w:rsid w:val="00133761"/>
    <w:rsid w:val="001411FB"/>
    <w:rsid w:val="00153EB1"/>
    <w:rsid w:val="0015790E"/>
    <w:rsid w:val="00173672"/>
    <w:rsid w:val="00185D09"/>
    <w:rsid w:val="00190B50"/>
    <w:rsid w:val="001C736B"/>
    <w:rsid w:val="001F2267"/>
    <w:rsid w:val="00281979"/>
    <w:rsid w:val="00297370"/>
    <w:rsid w:val="00314196"/>
    <w:rsid w:val="00354463"/>
    <w:rsid w:val="00360288"/>
    <w:rsid w:val="00371957"/>
    <w:rsid w:val="003857D4"/>
    <w:rsid w:val="003B1C74"/>
    <w:rsid w:val="003B6D38"/>
    <w:rsid w:val="003D1512"/>
    <w:rsid w:val="003D3528"/>
    <w:rsid w:val="003D3BF0"/>
    <w:rsid w:val="003E09EF"/>
    <w:rsid w:val="003F6140"/>
    <w:rsid w:val="00431B9D"/>
    <w:rsid w:val="00435EFC"/>
    <w:rsid w:val="0045323E"/>
    <w:rsid w:val="004839FD"/>
    <w:rsid w:val="00490AE3"/>
    <w:rsid w:val="0049344A"/>
    <w:rsid w:val="004977BE"/>
    <w:rsid w:val="00516E1E"/>
    <w:rsid w:val="005308D8"/>
    <w:rsid w:val="005547C4"/>
    <w:rsid w:val="00567B78"/>
    <w:rsid w:val="00570D7B"/>
    <w:rsid w:val="00571427"/>
    <w:rsid w:val="00586E66"/>
    <w:rsid w:val="005B4B4A"/>
    <w:rsid w:val="005F3B29"/>
    <w:rsid w:val="006320F7"/>
    <w:rsid w:val="0064011E"/>
    <w:rsid w:val="00646405"/>
    <w:rsid w:val="00680787"/>
    <w:rsid w:val="00692161"/>
    <w:rsid w:val="0069514D"/>
    <w:rsid w:val="006A1279"/>
    <w:rsid w:val="006C1D9D"/>
    <w:rsid w:val="006E484F"/>
    <w:rsid w:val="006F34F8"/>
    <w:rsid w:val="00701415"/>
    <w:rsid w:val="00725B4A"/>
    <w:rsid w:val="00735D02"/>
    <w:rsid w:val="00737937"/>
    <w:rsid w:val="00752A27"/>
    <w:rsid w:val="00797CE2"/>
    <w:rsid w:val="007A57F6"/>
    <w:rsid w:val="00826F44"/>
    <w:rsid w:val="008360A8"/>
    <w:rsid w:val="00862183"/>
    <w:rsid w:val="008800CE"/>
    <w:rsid w:val="00883542"/>
    <w:rsid w:val="008A0F01"/>
    <w:rsid w:val="008E4667"/>
    <w:rsid w:val="008F3B5E"/>
    <w:rsid w:val="009156F7"/>
    <w:rsid w:val="00921505"/>
    <w:rsid w:val="009445CC"/>
    <w:rsid w:val="009668BB"/>
    <w:rsid w:val="00985F03"/>
    <w:rsid w:val="009940C1"/>
    <w:rsid w:val="009D383C"/>
    <w:rsid w:val="009F0DC3"/>
    <w:rsid w:val="009F6903"/>
    <w:rsid w:val="00A04451"/>
    <w:rsid w:val="00A221CF"/>
    <w:rsid w:val="00A26195"/>
    <w:rsid w:val="00A31507"/>
    <w:rsid w:val="00A65347"/>
    <w:rsid w:val="00AC66EE"/>
    <w:rsid w:val="00AD0CA2"/>
    <w:rsid w:val="00AD1794"/>
    <w:rsid w:val="00AF5F5C"/>
    <w:rsid w:val="00AF6925"/>
    <w:rsid w:val="00B12A18"/>
    <w:rsid w:val="00B665CE"/>
    <w:rsid w:val="00B8791D"/>
    <w:rsid w:val="00B9043E"/>
    <w:rsid w:val="00B9561E"/>
    <w:rsid w:val="00BC6F32"/>
    <w:rsid w:val="00BD09C6"/>
    <w:rsid w:val="00C03A87"/>
    <w:rsid w:val="00C2427F"/>
    <w:rsid w:val="00C34DB4"/>
    <w:rsid w:val="00C4353B"/>
    <w:rsid w:val="00C61CDF"/>
    <w:rsid w:val="00C8535C"/>
    <w:rsid w:val="00CC1C92"/>
    <w:rsid w:val="00CC7857"/>
    <w:rsid w:val="00CE4B6D"/>
    <w:rsid w:val="00CF0454"/>
    <w:rsid w:val="00D05835"/>
    <w:rsid w:val="00D213D9"/>
    <w:rsid w:val="00D24C1E"/>
    <w:rsid w:val="00D34BF9"/>
    <w:rsid w:val="00D62563"/>
    <w:rsid w:val="00D669ED"/>
    <w:rsid w:val="00D85D4E"/>
    <w:rsid w:val="00D9746E"/>
    <w:rsid w:val="00DC3BBE"/>
    <w:rsid w:val="00E35296"/>
    <w:rsid w:val="00E5075A"/>
    <w:rsid w:val="00E84A90"/>
    <w:rsid w:val="00EA3542"/>
    <w:rsid w:val="00EA472C"/>
    <w:rsid w:val="00EA4748"/>
    <w:rsid w:val="00EB2ECA"/>
    <w:rsid w:val="00EB374F"/>
    <w:rsid w:val="00F10BE7"/>
    <w:rsid w:val="00F14F91"/>
    <w:rsid w:val="00F21111"/>
    <w:rsid w:val="00F25F22"/>
    <w:rsid w:val="00F30858"/>
    <w:rsid w:val="00F31692"/>
    <w:rsid w:val="00F35F69"/>
    <w:rsid w:val="00F45253"/>
    <w:rsid w:val="00F62DCF"/>
    <w:rsid w:val="00F6460D"/>
    <w:rsid w:val="00F66481"/>
    <w:rsid w:val="00F73CE8"/>
    <w:rsid w:val="00F8287C"/>
    <w:rsid w:val="00F87EAF"/>
    <w:rsid w:val="00FB63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839F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C2427F"/>
    <w:pPr>
      <w:ind w:left="720"/>
      <w:contextualSpacing/>
    </w:pPr>
  </w:style>
  <w:style w:type="paragraph" w:customStyle="1" w:styleId="ConsPlusNormal">
    <w:name w:val="ConsPlusNormal"/>
    <w:rsid w:val="00567B78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sz w:val="20"/>
      <w:szCs w:val="20"/>
      <w:lang w:eastAsia="en-US"/>
    </w:rPr>
  </w:style>
  <w:style w:type="paragraph" w:customStyle="1" w:styleId="ConsPlusNonformat">
    <w:name w:val="ConsPlusNonformat"/>
    <w:uiPriority w:val="99"/>
    <w:rsid w:val="00567B78"/>
    <w:pPr>
      <w:autoSpaceDE w:val="0"/>
      <w:autoSpaceDN w:val="0"/>
      <w:adjustRightInd w:val="0"/>
      <w:spacing w:after="0" w:line="240" w:lineRule="auto"/>
    </w:pPr>
    <w:rPr>
      <w:rFonts w:ascii="Courier New" w:eastAsia="Calibri" w:hAnsi="Courier New" w:cs="Courier New"/>
      <w:sz w:val="20"/>
      <w:szCs w:val="20"/>
      <w:lang w:eastAsia="en-US"/>
    </w:rPr>
  </w:style>
  <w:style w:type="paragraph" w:customStyle="1" w:styleId="1">
    <w:name w:val="1. Стиль"/>
    <w:basedOn w:val="11"/>
    <w:qFormat/>
    <w:rsid w:val="00CC1C92"/>
    <w:pPr>
      <w:numPr>
        <w:ilvl w:val="0"/>
      </w:numPr>
      <w:spacing w:before="240" w:after="240"/>
      <w:ind w:left="357" w:right="-57" w:hanging="357"/>
      <w:jc w:val="center"/>
    </w:pPr>
    <w:rPr>
      <w:b/>
    </w:rPr>
  </w:style>
  <w:style w:type="paragraph" w:customStyle="1" w:styleId="11">
    <w:name w:val="1.1. Обычный"/>
    <w:basedOn w:val="a5"/>
    <w:qFormat/>
    <w:rsid w:val="00CC1C92"/>
    <w:pPr>
      <w:numPr>
        <w:ilvl w:val="1"/>
        <w:numId w:val="2"/>
      </w:numPr>
      <w:tabs>
        <w:tab w:val="left" w:pos="851"/>
      </w:tabs>
      <w:spacing w:after="0" w:line="240" w:lineRule="auto"/>
      <w:ind w:left="0" w:right="-58" w:firstLine="426"/>
      <w:jc w:val="both"/>
    </w:pPr>
    <w:rPr>
      <w:rFonts w:ascii="Times New Roman" w:eastAsia="Times New Roman" w:hAnsi="Times New Roman" w:cs="Times New Roman"/>
      <w:lang w:val="x-none" w:eastAsia="x-none"/>
    </w:rPr>
  </w:style>
  <w:style w:type="paragraph" w:customStyle="1" w:styleId="111">
    <w:name w:val="1.1.1. Стиль"/>
    <w:basedOn w:val="a"/>
    <w:qFormat/>
    <w:rsid w:val="00CC1C92"/>
    <w:pPr>
      <w:numPr>
        <w:ilvl w:val="2"/>
        <w:numId w:val="2"/>
      </w:numPr>
      <w:tabs>
        <w:tab w:val="left" w:pos="1134"/>
      </w:tabs>
      <w:autoSpaceDE w:val="0"/>
      <w:autoSpaceDN w:val="0"/>
      <w:adjustRightInd w:val="0"/>
      <w:spacing w:after="0" w:line="240" w:lineRule="auto"/>
      <w:ind w:left="0" w:firstLine="426"/>
      <w:jc w:val="both"/>
    </w:pPr>
    <w:rPr>
      <w:rFonts w:ascii="Times New Roman" w:eastAsia="Times New Roman" w:hAnsi="Times New Roman" w:cs="Times New Roman"/>
      <w:lang w:val="x-none" w:eastAsia="x-none"/>
    </w:rPr>
  </w:style>
  <w:style w:type="paragraph" w:styleId="a5">
    <w:name w:val="Body Text"/>
    <w:basedOn w:val="a"/>
    <w:link w:val="a6"/>
    <w:uiPriority w:val="99"/>
    <w:semiHidden/>
    <w:unhideWhenUsed/>
    <w:rsid w:val="00CC1C92"/>
    <w:pPr>
      <w:spacing w:after="120"/>
    </w:pPr>
  </w:style>
  <w:style w:type="character" w:customStyle="1" w:styleId="a6">
    <w:name w:val="Основной текст Знак"/>
    <w:basedOn w:val="a0"/>
    <w:link w:val="a5"/>
    <w:uiPriority w:val="99"/>
    <w:semiHidden/>
    <w:rsid w:val="00CC1C92"/>
  </w:style>
  <w:style w:type="character" w:customStyle="1" w:styleId="a7">
    <w:name w:val="Основной текст_"/>
    <w:link w:val="3"/>
    <w:rsid w:val="00AF5F5C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3">
    <w:name w:val="Основной текст3"/>
    <w:basedOn w:val="a"/>
    <w:link w:val="a7"/>
    <w:rsid w:val="00AF5F5C"/>
    <w:pPr>
      <w:widowControl w:val="0"/>
      <w:shd w:val="clear" w:color="auto" w:fill="FFFFFF"/>
      <w:spacing w:after="120" w:line="0" w:lineRule="atLeast"/>
      <w:jc w:val="center"/>
    </w:pPr>
    <w:rPr>
      <w:rFonts w:ascii="Times New Roman" w:eastAsia="Times New Roman" w:hAnsi="Times New Roman" w:cs="Times New Roman"/>
    </w:rPr>
  </w:style>
  <w:style w:type="character" w:styleId="a8">
    <w:name w:val="Hyperlink"/>
    <w:uiPriority w:val="99"/>
    <w:unhideWhenUsed/>
    <w:rsid w:val="00AF5F5C"/>
    <w:rPr>
      <w:color w:val="0000FF"/>
      <w:u w:val="single"/>
    </w:rPr>
  </w:style>
  <w:style w:type="paragraph" w:styleId="a9">
    <w:name w:val="No Spacing"/>
    <w:uiPriority w:val="1"/>
    <w:qFormat/>
    <w:rsid w:val="00FB6308"/>
    <w:pPr>
      <w:spacing w:after="0" w:line="240" w:lineRule="auto"/>
    </w:pPr>
    <w:rPr>
      <w:rFonts w:ascii="Arial Unicode MS" w:eastAsia="Arial Unicode MS" w:hAnsi="Arial Unicode MS" w:cs="Arial Unicode MS"/>
      <w:color w:val="000000"/>
      <w:sz w:val="24"/>
      <w:szCs w:val="24"/>
      <w:lang w:val="ru"/>
    </w:rPr>
  </w:style>
  <w:style w:type="paragraph" w:customStyle="1" w:styleId="10">
    <w:name w:val="Основной текст1"/>
    <w:basedOn w:val="a"/>
    <w:rsid w:val="00D05835"/>
    <w:pPr>
      <w:shd w:val="clear" w:color="auto" w:fill="FFFFFF"/>
      <w:spacing w:before="300" w:after="120" w:line="0" w:lineRule="atLeast"/>
    </w:pPr>
    <w:rPr>
      <w:rFonts w:ascii="Arial Unicode MS" w:eastAsia="Arial Unicode MS" w:hAnsi="Arial Unicode MS" w:cs="Arial Unicode MS"/>
      <w:color w:val="000000"/>
      <w:sz w:val="23"/>
      <w:szCs w:val="23"/>
      <w:lang w:val="ru"/>
    </w:rPr>
  </w:style>
  <w:style w:type="paragraph" w:customStyle="1" w:styleId="aa">
    <w:name w:val="Главный"/>
    <w:basedOn w:val="a"/>
    <w:link w:val="ab"/>
    <w:rsid w:val="00F30858"/>
    <w:pPr>
      <w:autoSpaceDE w:val="0"/>
      <w:autoSpaceDN w:val="0"/>
      <w:adjustRightInd w:val="0"/>
      <w:spacing w:after="0" w:line="240" w:lineRule="auto"/>
      <w:ind w:firstLine="709"/>
      <w:jc w:val="both"/>
    </w:pPr>
    <w:rPr>
      <w:rFonts w:ascii="TimesNewRoman" w:eastAsia="Times New Roman" w:hAnsi="TimesNewRoman" w:cs="TimesNewRoman"/>
      <w:color w:val="000000"/>
      <w:sz w:val="28"/>
      <w:szCs w:val="28"/>
    </w:rPr>
  </w:style>
  <w:style w:type="character" w:customStyle="1" w:styleId="ab">
    <w:name w:val="Главный Знак"/>
    <w:link w:val="aa"/>
    <w:rsid w:val="00F30858"/>
    <w:rPr>
      <w:rFonts w:ascii="TimesNewRoman" w:eastAsia="Times New Roman" w:hAnsi="TimesNewRoman" w:cs="TimesNewRoman"/>
      <w:color w:val="000000"/>
      <w:sz w:val="28"/>
      <w:szCs w:val="28"/>
    </w:rPr>
  </w:style>
  <w:style w:type="paragraph" w:styleId="ac">
    <w:name w:val="Balloon Text"/>
    <w:basedOn w:val="a"/>
    <w:link w:val="ad"/>
    <w:uiPriority w:val="99"/>
    <w:semiHidden/>
    <w:unhideWhenUsed/>
    <w:rsid w:val="00735D0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735D02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839F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C2427F"/>
    <w:pPr>
      <w:ind w:left="720"/>
      <w:contextualSpacing/>
    </w:pPr>
  </w:style>
  <w:style w:type="paragraph" w:customStyle="1" w:styleId="ConsPlusNormal">
    <w:name w:val="ConsPlusNormal"/>
    <w:rsid w:val="00567B78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sz w:val="20"/>
      <w:szCs w:val="20"/>
      <w:lang w:eastAsia="en-US"/>
    </w:rPr>
  </w:style>
  <w:style w:type="paragraph" w:customStyle="1" w:styleId="ConsPlusNonformat">
    <w:name w:val="ConsPlusNonformat"/>
    <w:uiPriority w:val="99"/>
    <w:rsid w:val="00567B78"/>
    <w:pPr>
      <w:autoSpaceDE w:val="0"/>
      <w:autoSpaceDN w:val="0"/>
      <w:adjustRightInd w:val="0"/>
      <w:spacing w:after="0" w:line="240" w:lineRule="auto"/>
    </w:pPr>
    <w:rPr>
      <w:rFonts w:ascii="Courier New" w:eastAsia="Calibri" w:hAnsi="Courier New" w:cs="Courier New"/>
      <w:sz w:val="20"/>
      <w:szCs w:val="20"/>
      <w:lang w:eastAsia="en-US"/>
    </w:rPr>
  </w:style>
  <w:style w:type="paragraph" w:customStyle="1" w:styleId="1">
    <w:name w:val="1. Стиль"/>
    <w:basedOn w:val="11"/>
    <w:qFormat/>
    <w:rsid w:val="00CC1C92"/>
    <w:pPr>
      <w:numPr>
        <w:ilvl w:val="0"/>
      </w:numPr>
      <w:spacing w:before="240" w:after="240"/>
      <w:ind w:left="357" w:right="-57" w:hanging="357"/>
      <w:jc w:val="center"/>
    </w:pPr>
    <w:rPr>
      <w:b/>
    </w:rPr>
  </w:style>
  <w:style w:type="paragraph" w:customStyle="1" w:styleId="11">
    <w:name w:val="1.1. Обычный"/>
    <w:basedOn w:val="a5"/>
    <w:qFormat/>
    <w:rsid w:val="00CC1C92"/>
    <w:pPr>
      <w:numPr>
        <w:ilvl w:val="1"/>
        <w:numId w:val="2"/>
      </w:numPr>
      <w:tabs>
        <w:tab w:val="left" w:pos="851"/>
      </w:tabs>
      <w:spacing w:after="0" w:line="240" w:lineRule="auto"/>
      <w:ind w:left="0" w:right="-58" w:firstLine="426"/>
      <w:jc w:val="both"/>
    </w:pPr>
    <w:rPr>
      <w:rFonts w:ascii="Times New Roman" w:eastAsia="Times New Roman" w:hAnsi="Times New Roman" w:cs="Times New Roman"/>
      <w:lang w:val="x-none" w:eastAsia="x-none"/>
    </w:rPr>
  </w:style>
  <w:style w:type="paragraph" w:customStyle="1" w:styleId="111">
    <w:name w:val="1.1.1. Стиль"/>
    <w:basedOn w:val="a"/>
    <w:qFormat/>
    <w:rsid w:val="00CC1C92"/>
    <w:pPr>
      <w:numPr>
        <w:ilvl w:val="2"/>
        <w:numId w:val="2"/>
      </w:numPr>
      <w:tabs>
        <w:tab w:val="left" w:pos="1134"/>
      </w:tabs>
      <w:autoSpaceDE w:val="0"/>
      <w:autoSpaceDN w:val="0"/>
      <w:adjustRightInd w:val="0"/>
      <w:spacing w:after="0" w:line="240" w:lineRule="auto"/>
      <w:ind w:left="0" w:firstLine="426"/>
      <w:jc w:val="both"/>
    </w:pPr>
    <w:rPr>
      <w:rFonts w:ascii="Times New Roman" w:eastAsia="Times New Roman" w:hAnsi="Times New Roman" w:cs="Times New Roman"/>
      <w:lang w:val="x-none" w:eastAsia="x-none"/>
    </w:rPr>
  </w:style>
  <w:style w:type="paragraph" w:styleId="a5">
    <w:name w:val="Body Text"/>
    <w:basedOn w:val="a"/>
    <w:link w:val="a6"/>
    <w:uiPriority w:val="99"/>
    <w:semiHidden/>
    <w:unhideWhenUsed/>
    <w:rsid w:val="00CC1C92"/>
    <w:pPr>
      <w:spacing w:after="120"/>
    </w:pPr>
  </w:style>
  <w:style w:type="character" w:customStyle="1" w:styleId="a6">
    <w:name w:val="Основной текст Знак"/>
    <w:basedOn w:val="a0"/>
    <w:link w:val="a5"/>
    <w:uiPriority w:val="99"/>
    <w:semiHidden/>
    <w:rsid w:val="00CC1C92"/>
  </w:style>
  <w:style w:type="character" w:customStyle="1" w:styleId="a7">
    <w:name w:val="Основной текст_"/>
    <w:link w:val="3"/>
    <w:rsid w:val="00AF5F5C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3">
    <w:name w:val="Основной текст3"/>
    <w:basedOn w:val="a"/>
    <w:link w:val="a7"/>
    <w:rsid w:val="00AF5F5C"/>
    <w:pPr>
      <w:widowControl w:val="0"/>
      <w:shd w:val="clear" w:color="auto" w:fill="FFFFFF"/>
      <w:spacing w:after="120" w:line="0" w:lineRule="atLeast"/>
      <w:jc w:val="center"/>
    </w:pPr>
    <w:rPr>
      <w:rFonts w:ascii="Times New Roman" w:eastAsia="Times New Roman" w:hAnsi="Times New Roman" w:cs="Times New Roman"/>
    </w:rPr>
  </w:style>
  <w:style w:type="character" w:styleId="a8">
    <w:name w:val="Hyperlink"/>
    <w:uiPriority w:val="99"/>
    <w:unhideWhenUsed/>
    <w:rsid w:val="00AF5F5C"/>
    <w:rPr>
      <w:color w:val="0000FF"/>
      <w:u w:val="single"/>
    </w:rPr>
  </w:style>
  <w:style w:type="paragraph" w:styleId="a9">
    <w:name w:val="No Spacing"/>
    <w:uiPriority w:val="1"/>
    <w:qFormat/>
    <w:rsid w:val="00FB6308"/>
    <w:pPr>
      <w:spacing w:after="0" w:line="240" w:lineRule="auto"/>
    </w:pPr>
    <w:rPr>
      <w:rFonts w:ascii="Arial Unicode MS" w:eastAsia="Arial Unicode MS" w:hAnsi="Arial Unicode MS" w:cs="Arial Unicode MS"/>
      <w:color w:val="000000"/>
      <w:sz w:val="24"/>
      <w:szCs w:val="24"/>
      <w:lang w:val="ru"/>
    </w:rPr>
  </w:style>
  <w:style w:type="paragraph" w:customStyle="1" w:styleId="10">
    <w:name w:val="Основной текст1"/>
    <w:basedOn w:val="a"/>
    <w:rsid w:val="00D05835"/>
    <w:pPr>
      <w:shd w:val="clear" w:color="auto" w:fill="FFFFFF"/>
      <w:spacing w:before="300" w:after="120" w:line="0" w:lineRule="atLeast"/>
    </w:pPr>
    <w:rPr>
      <w:rFonts w:ascii="Arial Unicode MS" w:eastAsia="Arial Unicode MS" w:hAnsi="Arial Unicode MS" w:cs="Arial Unicode MS"/>
      <w:color w:val="000000"/>
      <w:sz w:val="23"/>
      <w:szCs w:val="23"/>
      <w:lang w:val="ru"/>
    </w:rPr>
  </w:style>
  <w:style w:type="paragraph" w:customStyle="1" w:styleId="aa">
    <w:name w:val="Главный"/>
    <w:basedOn w:val="a"/>
    <w:link w:val="ab"/>
    <w:rsid w:val="00F30858"/>
    <w:pPr>
      <w:autoSpaceDE w:val="0"/>
      <w:autoSpaceDN w:val="0"/>
      <w:adjustRightInd w:val="0"/>
      <w:spacing w:after="0" w:line="240" w:lineRule="auto"/>
      <w:ind w:firstLine="709"/>
      <w:jc w:val="both"/>
    </w:pPr>
    <w:rPr>
      <w:rFonts w:ascii="TimesNewRoman" w:eastAsia="Times New Roman" w:hAnsi="TimesNewRoman" w:cs="TimesNewRoman"/>
      <w:color w:val="000000"/>
      <w:sz w:val="28"/>
      <w:szCs w:val="28"/>
    </w:rPr>
  </w:style>
  <w:style w:type="character" w:customStyle="1" w:styleId="ab">
    <w:name w:val="Главный Знак"/>
    <w:link w:val="aa"/>
    <w:rsid w:val="00F30858"/>
    <w:rPr>
      <w:rFonts w:ascii="TimesNewRoman" w:eastAsia="Times New Roman" w:hAnsi="TimesNewRoman" w:cs="TimesNewRoman"/>
      <w:color w:val="000000"/>
      <w:sz w:val="28"/>
      <w:szCs w:val="28"/>
    </w:rPr>
  </w:style>
  <w:style w:type="paragraph" w:styleId="ac">
    <w:name w:val="Balloon Text"/>
    <w:basedOn w:val="a"/>
    <w:link w:val="ad"/>
    <w:uiPriority w:val="99"/>
    <w:semiHidden/>
    <w:unhideWhenUsed/>
    <w:rsid w:val="00735D0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735D0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338</Words>
  <Characters>1928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GusevaEA</dc:creator>
  <cp:lastModifiedBy>Кузьмичева М.В.</cp:lastModifiedBy>
  <cp:revision>3</cp:revision>
  <cp:lastPrinted>2015-03-02T08:45:00Z</cp:lastPrinted>
  <dcterms:created xsi:type="dcterms:W3CDTF">2025-10-28T07:40:00Z</dcterms:created>
  <dcterms:modified xsi:type="dcterms:W3CDTF">2025-10-28T07:41:00Z</dcterms:modified>
</cp:coreProperties>
</file>